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150" w:afterAutospacing="0" w:line="720" w:lineRule="atLeast"/>
        <w:ind w:left="0" w:firstLine="0"/>
        <w:jc w:val="center"/>
        <w:rPr>
          <w:rFonts w:ascii="Helvetica" w:hAnsi="Helvetica" w:eastAsia="Helvetica" w:cs="Helvetica"/>
          <w:i w:val="0"/>
          <w:iCs w:val="0"/>
          <w:caps w:val="0"/>
          <w:color w:val="000000"/>
          <w:spacing w:val="18"/>
          <w:sz w:val="45"/>
          <w:szCs w:val="45"/>
        </w:rPr>
      </w:pPr>
      <w:bookmarkStart w:id="0" w:name="_GoBack"/>
      <w:r>
        <w:rPr>
          <w:rFonts w:hint="default" w:ascii="Helvetica" w:hAnsi="Helvetica" w:eastAsia="Helvetica" w:cs="Helvetica"/>
          <w:i w:val="0"/>
          <w:iCs w:val="0"/>
          <w:caps w:val="0"/>
          <w:color w:val="0099FF"/>
          <w:spacing w:val="18"/>
          <w:sz w:val="45"/>
          <w:szCs w:val="45"/>
          <w:u w:val="none"/>
          <w:shd w:val="clear" w:fill="FFFFFF"/>
        </w:rPr>
        <w:fldChar w:fldCharType="begin"/>
      </w:r>
      <w:r>
        <w:rPr>
          <w:rFonts w:hint="default" w:ascii="Helvetica" w:hAnsi="Helvetica" w:eastAsia="Helvetica" w:cs="Helvetica"/>
          <w:i w:val="0"/>
          <w:iCs w:val="0"/>
          <w:caps w:val="0"/>
          <w:color w:val="0099FF"/>
          <w:spacing w:val="18"/>
          <w:sz w:val="45"/>
          <w:szCs w:val="45"/>
          <w:u w:val="none"/>
          <w:shd w:val="clear" w:fill="FFFFFF"/>
        </w:rPr>
        <w:instrText xml:space="preserve"> HYPERLINK "https://ibsahq.org/message-data?id=427" \t "https://ibsahq.org/_blank" </w:instrText>
      </w:r>
      <w:r>
        <w:rPr>
          <w:rFonts w:hint="default" w:ascii="Helvetica" w:hAnsi="Helvetica" w:eastAsia="Helvetica" w:cs="Helvetica"/>
          <w:i w:val="0"/>
          <w:iCs w:val="0"/>
          <w:caps w:val="0"/>
          <w:color w:val="0099FF"/>
          <w:spacing w:val="18"/>
          <w:sz w:val="45"/>
          <w:szCs w:val="45"/>
          <w:u w:val="none"/>
          <w:shd w:val="clear" w:fill="FFFFFF"/>
        </w:rPr>
        <w:fldChar w:fldCharType="separate"/>
      </w:r>
      <w:r>
        <w:rPr>
          <w:rStyle w:val="6"/>
          <w:rFonts w:ascii="PMingLiU" w:hAnsi="PMingLiU" w:eastAsia="PMingLiU" w:cs="PMingLiU"/>
          <w:b/>
          <w:bCs/>
          <w:i w:val="0"/>
          <w:iCs w:val="0"/>
          <w:caps w:val="0"/>
          <w:color w:val="222222"/>
          <w:spacing w:val="0"/>
          <w:sz w:val="44"/>
          <w:szCs w:val="44"/>
          <w:u w:val="none"/>
          <w:shd w:val="clear" w:fill="FFFFFF"/>
          <w:lang w:eastAsia="zh-TW"/>
        </w:rPr>
        <w:t>世界佛教总部谘询中心</w:t>
      </w:r>
      <w:r>
        <w:rPr>
          <w:rStyle w:val="6"/>
          <w:rFonts w:hint="default" w:ascii="Arial" w:hAnsi="Arial" w:eastAsia="Helvetica" w:cs="Arial"/>
          <w:b w:val="0"/>
          <w:bCs w:val="0"/>
          <w:i w:val="0"/>
          <w:iCs w:val="0"/>
          <w:caps w:val="0"/>
          <w:color w:val="222222"/>
          <w:spacing w:val="0"/>
          <w:sz w:val="45"/>
          <w:szCs w:val="45"/>
          <w:u w:val="none"/>
          <w:shd w:val="clear" w:fill="FFFFFF"/>
        </w:rPr>
        <w:br w:type="textWrapping"/>
      </w:r>
      <w:r>
        <w:rPr>
          <w:rStyle w:val="6"/>
          <w:rFonts w:hint="eastAsia" w:ascii="PMingLiU" w:hAnsi="PMingLiU" w:eastAsia="PMingLiU" w:cs="PMingLiU"/>
          <w:b/>
          <w:bCs/>
          <w:i w:val="0"/>
          <w:iCs w:val="0"/>
          <w:caps w:val="0"/>
          <w:color w:val="222222"/>
          <w:spacing w:val="0"/>
          <w:sz w:val="44"/>
          <w:szCs w:val="44"/>
          <w:u w:val="none"/>
          <w:shd w:val="clear" w:fill="FFFFFF"/>
          <w:lang w:eastAsia="zh-TW"/>
        </w:rPr>
        <w:t>回覆谘询</w:t>
      </w:r>
      <w:r>
        <w:rPr>
          <w:rStyle w:val="6"/>
          <w:rFonts w:hint="default" w:ascii="Arial" w:hAnsi="Arial" w:eastAsia="Helvetica" w:cs="Arial"/>
          <w:b w:val="0"/>
          <w:bCs w:val="0"/>
          <w:i w:val="0"/>
          <w:iCs w:val="0"/>
          <w:caps w:val="0"/>
          <w:color w:val="222222"/>
          <w:spacing w:val="0"/>
          <w:sz w:val="45"/>
          <w:szCs w:val="45"/>
          <w:u w:val="none"/>
          <w:shd w:val="clear" w:fill="FFFFFF"/>
        </w:rPr>
        <w:br w:type="textWrapping"/>
      </w:r>
      <w:r>
        <w:rPr>
          <w:rStyle w:val="6"/>
          <w:rFonts w:ascii="Calibri" w:hAnsi="Calibri" w:eastAsia="Helvetica" w:cs="Calibri"/>
          <w:b/>
          <w:bCs/>
          <w:i w:val="0"/>
          <w:iCs w:val="0"/>
          <w:caps w:val="0"/>
          <w:color w:val="222222"/>
          <w:spacing w:val="0"/>
          <w:sz w:val="36"/>
          <w:szCs w:val="36"/>
          <w:u w:val="none"/>
          <w:shd w:val="clear" w:fill="FFFFFF"/>
        </w:rPr>
        <w:t>(</w:t>
      </w:r>
      <w:r>
        <w:rPr>
          <w:rStyle w:val="6"/>
          <w:rFonts w:hint="eastAsia" w:ascii="PMingLiU" w:hAnsi="PMingLiU" w:eastAsia="PMingLiU" w:cs="PMingLiU"/>
          <w:b/>
          <w:bCs/>
          <w:i w:val="0"/>
          <w:iCs w:val="0"/>
          <w:caps w:val="0"/>
          <w:color w:val="222222"/>
          <w:spacing w:val="0"/>
          <w:sz w:val="36"/>
          <w:szCs w:val="36"/>
          <w:u w:val="none"/>
          <w:shd w:val="clear" w:fill="FFFFFF"/>
          <w:lang w:eastAsia="zh-TW"/>
        </w:rPr>
        <w:t>第</w:t>
      </w:r>
      <w:r>
        <w:rPr>
          <w:rStyle w:val="6"/>
          <w:rFonts w:hint="default" w:ascii="Calibri" w:hAnsi="Calibri" w:eastAsia="Helvetica" w:cs="Calibri"/>
          <w:b/>
          <w:bCs/>
          <w:i w:val="0"/>
          <w:iCs w:val="0"/>
          <w:caps w:val="0"/>
          <w:color w:val="222222"/>
          <w:spacing w:val="0"/>
          <w:sz w:val="36"/>
          <w:szCs w:val="36"/>
          <w:u w:val="none"/>
          <w:shd w:val="clear" w:fill="FFFFFF"/>
        </w:rPr>
        <w:t>20210102</w:t>
      </w:r>
      <w:r>
        <w:rPr>
          <w:rStyle w:val="6"/>
          <w:rFonts w:hint="eastAsia" w:ascii="PMingLiU" w:hAnsi="PMingLiU" w:eastAsia="PMingLiU" w:cs="PMingLiU"/>
          <w:b/>
          <w:bCs/>
          <w:i w:val="0"/>
          <w:iCs w:val="0"/>
          <w:caps w:val="0"/>
          <w:color w:val="222222"/>
          <w:spacing w:val="0"/>
          <w:sz w:val="36"/>
          <w:szCs w:val="36"/>
          <w:u w:val="none"/>
          <w:shd w:val="clear" w:fill="FFFFFF"/>
          <w:lang w:eastAsia="zh-TW"/>
        </w:rPr>
        <w:t>号</w:t>
      </w:r>
      <w:r>
        <w:rPr>
          <w:rStyle w:val="6"/>
          <w:rFonts w:hint="default" w:ascii="Calibri" w:hAnsi="Calibri" w:eastAsia="Helvetica" w:cs="Calibri"/>
          <w:b/>
          <w:bCs/>
          <w:i w:val="0"/>
          <w:iCs w:val="0"/>
          <w:caps w:val="0"/>
          <w:color w:val="222222"/>
          <w:spacing w:val="0"/>
          <w:sz w:val="36"/>
          <w:szCs w:val="36"/>
          <w:u w:val="none"/>
          <w:shd w:val="clear" w:fill="FFFFFF"/>
        </w:rPr>
        <w:t>)</w:t>
      </w:r>
      <w:r>
        <w:rPr>
          <w:rFonts w:hint="default" w:ascii="Helvetica" w:hAnsi="Helvetica" w:eastAsia="Helvetica" w:cs="Helvetica"/>
          <w:i w:val="0"/>
          <w:iCs w:val="0"/>
          <w:caps w:val="0"/>
          <w:color w:val="0099FF"/>
          <w:spacing w:val="18"/>
          <w:sz w:val="45"/>
          <w:szCs w:val="45"/>
          <w:u w:val="none"/>
          <w:shd w:val="clear" w:fill="FFFFFF"/>
        </w:rPr>
        <w:fldChar w:fldCharType="end"/>
      </w:r>
      <w:r>
        <w:rPr>
          <w:rFonts w:hint="default" w:ascii="Helvetica" w:hAnsi="Helvetica" w:eastAsia="Helvetica" w:cs="Helvetica"/>
          <w:i w:val="0"/>
          <w:iCs w:val="0"/>
          <w:caps w:val="0"/>
          <w:color w:val="000000"/>
          <w:spacing w:val="18"/>
          <w:sz w:val="45"/>
          <w:szCs w:val="45"/>
          <w:shd w:val="clear" w:fill="FFFFFF"/>
        </w:rPr>
        <w:br w:type="textWrapping"/>
      </w:r>
      <w:r>
        <w:rPr>
          <w:rFonts w:hint="default" w:ascii="Helvetica" w:hAnsi="Helvetica" w:eastAsia="Helvetica" w:cs="Helvetica"/>
          <w:i w:val="0"/>
          <w:iCs w:val="0"/>
          <w:caps w:val="0"/>
          <w:color w:val="000000"/>
          <w:spacing w:val="18"/>
          <w:sz w:val="45"/>
          <w:szCs w:val="45"/>
          <w:shd w:val="clear" w:fill="FFFFFF"/>
        </w:rPr>
        <w:t> </w:t>
      </w:r>
    </w:p>
    <w:p>
      <w:pPr>
        <w:keepNext w:val="0"/>
        <w:keepLines w:val="0"/>
        <w:widowControl/>
        <w:suppressLineNumbers w:val="0"/>
        <w:jc w:val="left"/>
      </w:pPr>
      <w:r>
        <w:rPr>
          <w:rFonts w:hint="default" w:ascii="Helvetica" w:hAnsi="Helvetica" w:eastAsia="Helvetica" w:cs="Helvetica"/>
          <w:i w:val="0"/>
          <w:iCs w:val="0"/>
          <w:caps w:val="0"/>
          <w:color w:val="000000"/>
          <w:spacing w:val="18"/>
          <w:kern w:val="0"/>
          <w:sz w:val="22"/>
          <w:szCs w:val="22"/>
          <w:shd w:val="clear" w:fill="FFFFFF"/>
          <w:lang w:val="en-US" w:eastAsia="zh-CN" w:bidi="ar"/>
        </w:rPr>
        <w:t>  </w:t>
      </w:r>
      <w:r>
        <w:rPr>
          <w:rFonts w:hint="default" w:ascii="Arial" w:hAnsi="Arial" w:eastAsia="宋体" w:cs="Arial"/>
          <w:b w:val="0"/>
          <w:bCs w:val="0"/>
          <w:i w:val="0"/>
          <w:iCs w:val="0"/>
          <w:caps w:val="0"/>
          <w:color w:val="222222"/>
          <w:spacing w:val="0"/>
          <w:kern w:val="0"/>
          <w:sz w:val="22"/>
          <w:szCs w:val="22"/>
          <w:u w:val="none"/>
          <w:shd w:val="clear" w:fill="FFFFFF"/>
          <w:lang w:val="en-US" w:eastAsia="zh-CN" w:bidi="ar"/>
        </w:rPr>
        <w:br w:type="textWrapping"/>
      </w:r>
      <w:r>
        <w:rPr>
          <w:rFonts w:hint="default" w:ascii="Helvetica" w:hAnsi="Helvetica" w:eastAsia="Helvetica" w:cs="Helvetica"/>
          <w:i w:val="0"/>
          <w:iCs w:val="0"/>
          <w:caps w:val="0"/>
          <w:color w:val="000000"/>
          <w:spacing w:val="18"/>
          <w:kern w:val="0"/>
          <w:sz w:val="22"/>
          <w:szCs w:val="22"/>
          <w:shd w:val="clear" w:fill="FFFFFF"/>
          <w:lang w:val="en-US" w:eastAsia="zh-CN" w:bidi="ar"/>
        </w:rPr>
        <w:t>   </w:t>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t>     你们谘询香港是否出了一个金刚上师？看来你们不懂金刚上师的概念，岂止是香港，金刚上师的称号在全世界都有很多，金刚上师来源于西藏阿闍黎之翻译称位，金刚上师这称呼十分广义，这个称位有不同的概念，含有几个类别：有真正的金刚上师、有假的金刚上师、有半通半不通的金刚上师、有圣者金刚上师，这之间的性质有着天地之别的差距。只要一个学佛者能讲得通常规教义，自己严持戒律，帮助弘扬正法，利益大众，利益众生，就可以成为老师，在佛教密宗叫金刚师。特别要注意，并不是说有金刚上师几个字称呼就是圣德了，上至巨圣德莲花生大师，下至给人传法弘法者，通称上师，在世界上比比皆是，多不胜数，但是唯一只有真正的「圣义金刚上师」是十分难找的，一万个金刚上师难有一个是属于「圣义金刚上师」。比如莲师又称「大阿闍黎」——圣义金刚上师，鉴别的差别看其袍装是挂金釦就是真正「圣义金刚上师」了，非金釦圣德者一律非「圣义金刚上师」，而「圣义金刚上师」的身份是必须通过两大关考试，一、是考经律论答题六十分以上及格后，二、再进入圣考：考金刚阵、八风大阵、拿杵上座的圣考，或通过马头明王水坛珠卦法，金刚柱或法门宫羽择决定性，未通过太尊以上修法圣义择决定性，未披有金釦袍装者，虽然称金刚上师，但一律均非「圣义金刚上师」！！！虽然没有证到圣义金刚上师的圣德身份，但是有的为师者，已经是具备有相应的道德，能教授弟子们学佛修行的善知识，严持戒律，在世界上同样被称为金刚上师，凡是在弘法利生的上师们，是很容易接受到内密灌顶的，因为带生闻法的功德之故。总部所知世界上有几类金刚上师：</w:t>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t>        一类是修行优秀具有佛学知识，严持戒律，慈悲利生，带人闻受南无第三世多杰羌佛法音，呈报世界佛教报总部批准的金刚上师。</w:t>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t>         二类是自己慈悲具德，具有教授弟子们修行学佛的善知识，带人闻受南无第三世多杰羌佛法音，有人跟随其学习的，属于自立的金刚上师。</w:t>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t>        三类是对佛教半通半不通，但努力带人闻受南无第三世多杰羌佛法音，修行学佛，自己也教授一些咒语及浅显佛学知识的，属于自立的金刚上师。</w:t>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t>        四类是沽名钓誉，弄虚作假假话随口，哄骗他人，借用传承名义行骗信徒，自称圣者金刚上师，此为假金刚上师，实质的江湖骗子。</w:t>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t>        五类是符合纯正法规的金刚上师，那是自己通过经律论答题考试及格并经圣考获得袍装的金釦，这一类就是「圣义金刚上师」了，「圣义金刚上师」十分稀有难得，万位具有金刚上师名称者难求其一，更要严肃注意！无论是任何宣说神奇古怪，巫婆、神棍冒充圣者之人，未经圣考是拿不到金釦段位的，因此「圣义金刚上师」甚为稀有，以假充真是无法蒙混过关的，因为行人必须见到他的金釦袍装、持金釦圣德证书为准，否则绝非圣者道行之师。</w:t>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t>        由于世界上冒称圣者的骗子实在太多了，所以行人依照证件而鉴别，只要其人没有着金釦袍装、没有持金釦圣德证件却冒充圣者，你们只能作江湖骗子看待。世界佛教总部保证，拿一个杠铃就能证明冒称圣者的他全身都是凡夫臭皮囊，凡骨凡胎，凡夫体质力气，如果他的体重在200磅以下者单手提260磅的杠铃，如果他的体重在230磅以下者单手提280磅的杠铃，体重在260磅以下者单手提295磅的杠铃，体重在280磅以下者单手提310磅的杠铃，如果你们目前没有标准的活动转轮金刚钩，就让他用徒手单手提杠铃也一样，只要他能提离地，悬空8秒钟，无话可说，他是具有圣体质的圣者道行，是真正的圣者，否则无疑就是江湖骗子，世界佛教总部今天公开断言，凡是冒充圣者的人按比量、重量来鉴定，他连1秒钟都提不离地，因为他是凡胎，凡人筋骨，凡夫虚体，这是一针见血的，人人都可以用这个方法去鉴别冒充圣者的男性是圣者或是骗子，至于女性则用圣义择决定性。</w:t>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t>        有一例参考，曾经就有一个人说他能自由进出香巴拉净土，莲花生大师、马尔巴大师与他平起平坐，玉皇大帝还请他在北京王府井大街吃饭，由于玉皇大帝未征求他的口味就乱点菜欠缺礼貌，玉皇大帝还跪在地上向他忏悔，结果让此人单手提最小的孺子杵200磅都提不离地，就这样活脱脱的揭开了这个江湖骗子的满身臭瘤毒液。当然学佛修行为善意利人利生，带人闻听南无羌佛法音，作为一个金刚上师确实是功德很大的，容易受到内密之法，因为是利人利生的行举。</w:t>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br w:type="textWrapping"/>
      </w: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t>        至于来信谘询关于某人是否年审的问题，一律要看他是否持有世界佛教总部发的身份段位证书及是否着其相应的段位袍装。</w:t>
      </w:r>
      <w:r>
        <w:rPr>
          <w:rFonts w:hint="default" w:ascii="Helvetica" w:hAnsi="Helvetica" w:eastAsia="Helvetica" w:cs="Helvetica"/>
          <w:i w:val="0"/>
          <w:iCs w:val="0"/>
          <w:caps w:val="0"/>
          <w:color w:val="000000"/>
          <w:spacing w:val="18"/>
          <w:kern w:val="0"/>
          <w:sz w:val="22"/>
          <w:szCs w:val="22"/>
          <w:shd w:val="clear" w:fill="FFFFFF"/>
          <w:lang w:val="en-US" w:eastAsia="zh-CN" w:bidi="ar"/>
        </w:rPr>
        <w:br w:type="textWrapping"/>
      </w:r>
      <w:r>
        <w:rPr>
          <w:rFonts w:hint="default" w:ascii="Helvetica" w:hAnsi="Helvetica" w:eastAsia="Helvetica" w:cs="Helvetica"/>
          <w:i w:val="0"/>
          <w:iCs w:val="0"/>
          <w:caps w:val="0"/>
          <w:color w:val="000000"/>
          <w:spacing w:val="18"/>
          <w:kern w:val="0"/>
          <w:sz w:val="22"/>
          <w:szCs w:val="22"/>
          <w:shd w:val="clear" w:fill="FFFFFF"/>
          <w:lang w:val="en-US" w:eastAsia="zh-CN" w:bidi="ar"/>
        </w:rPr>
        <w:t> </w:t>
      </w:r>
    </w:p>
    <w:p>
      <w:pPr>
        <w:keepNext w:val="0"/>
        <w:keepLines w:val="0"/>
        <w:widowControl/>
        <w:suppressLineNumbers w:val="0"/>
        <w:shd w:val="clear" w:fill="FFFFFF"/>
        <w:ind w:left="0" w:firstLine="0"/>
        <w:jc w:val="left"/>
        <w:rPr>
          <w:rFonts w:hint="default" w:ascii="Helvetica" w:hAnsi="Helvetica" w:eastAsia="Helvetica" w:cs="Helvetica"/>
          <w:i w:val="0"/>
          <w:iCs w:val="0"/>
          <w:caps w:val="0"/>
          <w:color w:val="000000"/>
          <w:spacing w:val="18"/>
          <w:sz w:val="22"/>
          <w:szCs w:val="22"/>
        </w:rPr>
      </w:pPr>
      <w:r>
        <w:rPr>
          <w:rFonts w:hint="default" w:ascii="Arial" w:hAnsi="Arial" w:eastAsia="Helvetica" w:cs="Arial"/>
          <w:b w:val="0"/>
          <w:bCs w:val="0"/>
          <w:i w:val="0"/>
          <w:iCs w:val="0"/>
          <w:caps w:val="0"/>
          <w:color w:val="222222"/>
          <w:spacing w:val="0"/>
          <w:kern w:val="0"/>
          <w:sz w:val="27"/>
          <w:szCs w:val="27"/>
          <w:u w:val="none"/>
          <w:shd w:val="clear" w:fill="FFFFFF"/>
          <w:lang w:val="en-US" w:eastAsia="zh-CN" w:bidi="ar"/>
        </w:rPr>
        <w:t>        谘询关于是否具有正法佛堂的圣义曼达拉，就是正法佛堂了？答覆：圣义曼达拉是正法佛堂主要领衔的上供大器，是绝不可少的，但是八供杯、铃杵等以及所有供具，举凡佛堂之所用一切材料，乃至包括所沾黏的布料等，均必须要通过正法佛堂的法义仪规修持，总之，佛堂中所有的一切，都须经过建堂师依仪规提前带回寺庙或家中如法的修持，虽然程序十分繁琐，耗天日时间，但是必须要如法启动本尊次地后，才能正式入佛堂施规建立正法佛堂，只有按仪规施法修成的佛堂才是正法佛堂，缺少一个步骤都不行，只是用一个正法佛堂所用的圣义曼达拉供在普通佛堂上，绝不能起到正法佛堂的作用，因为余下的很多都没有如法进行。</w:t>
      </w:r>
      <w:r>
        <w:rPr>
          <w:rFonts w:hint="default" w:ascii="Helvetica" w:hAnsi="Helvetica" w:eastAsia="Helvetica" w:cs="Helvetica"/>
          <w:i w:val="0"/>
          <w:iCs w:val="0"/>
          <w:caps w:val="0"/>
          <w:color w:val="000000"/>
          <w:spacing w:val="18"/>
          <w:kern w:val="0"/>
          <w:sz w:val="22"/>
          <w:szCs w:val="22"/>
          <w:shd w:val="clear" w:fill="FFFFFF"/>
          <w:lang w:val="en-US" w:eastAsia="zh-CN" w:bidi="ar"/>
        </w:rPr>
        <w:br w:type="textWrapping"/>
      </w:r>
      <w:r>
        <w:rPr>
          <w:rFonts w:hint="default" w:ascii="Helvetica" w:hAnsi="Helvetica" w:eastAsia="Helvetica" w:cs="Helvetica"/>
          <w:i w:val="0"/>
          <w:iCs w:val="0"/>
          <w:caps w:val="0"/>
          <w:color w:val="000000"/>
          <w:spacing w:val="18"/>
          <w:kern w:val="0"/>
          <w:sz w:val="22"/>
          <w:szCs w:val="22"/>
          <w:shd w:val="clear" w:fill="FFFFFF"/>
          <w:lang w:val="en-US" w:eastAsia="zh-CN" w:bidi="ar"/>
        </w:rPr>
        <w:t> </w:t>
      </w:r>
    </w:p>
    <w:p>
      <w:pPr>
        <w:pStyle w:val="3"/>
        <w:keepNext w:val="0"/>
        <w:keepLines w:val="0"/>
        <w:widowControl/>
        <w:suppressLineNumbers w:val="0"/>
        <w:shd w:val="clear" w:fill="FFFFFF"/>
        <w:spacing w:before="0" w:beforeAutospacing="0" w:after="150" w:afterAutospacing="0"/>
        <w:ind w:left="0" w:right="0" w:firstLine="0"/>
        <w:jc w:val="right"/>
        <w:rPr>
          <w:rFonts w:hint="default" w:ascii="Helvetica" w:hAnsi="Helvetica" w:eastAsia="Helvetica" w:cs="Helvetica"/>
          <w:i w:val="0"/>
          <w:iCs w:val="0"/>
          <w:caps w:val="0"/>
          <w:color w:val="000000"/>
          <w:spacing w:val="18"/>
          <w:sz w:val="22"/>
          <w:szCs w:val="22"/>
        </w:rPr>
      </w:pPr>
      <w:r>
        <w:rPr>
          <w:rFonts w:hint="default" w:ascii="Arial" w:hAnsi="Arial" w:eastAsia="Helvetica" w:cs="Arial"/>
          <w:b w:val="0"/>
          <w:bCs w:val="0"/>
          <w:i w:val="0"/>
          <w:iCs w:val="0"/>
          <w:caps w:val="0"/>
          <w:color w:val="222222"/>
          <w:spacing w:val="0"/>
          <w:sz w:val="27"/>
          <w:szCs w:val="27"/>
          <w:u w:val="none"/>
          <w:shd w:val="clear" w:fill="FFFFFF"/>
        </w:rPr>
        <w:t>世界佛教总部谘询中心</w:t>
      </w:r>
      <w:r>
        <w:rPr>
          <w:rFonts w:hint="default" w:ascii="Arial" w:hAnsi="Arial" w:eastAsia="Helvetica" w:cs="Arial"/>
          <w:b w:val="0"/>
          <w:bCs w:val="0"/>
          <w:i w:val="0"/>
          <w:iCs w:val="0"/>
          <w:caps w:val="0"/>
          <w:color w:val="222222"/>
          <w:spacing w:val="0"/>
          <w:sz w:val="27"/>
          <w:szCs w:val="27"/>
          <w:u w:val="none"/>
          <w:shd w:val="clear" w:fill="FFFFFF"/>
        </w:rPr>
        <w:br w:type="textWrapping"/>
      </w:r>
      <w:r>
        <w:rPr>
          <w:rFonts w:hint="default" w:ascii="Arial" w:hAnsi="Arial" w:eastAsia="Helvetica" w:cs="Arial"/>
          <w:b w:val="0"/>
          <w:bCs w:val="0"/>
          <w:i w:val="0"/>
          <w:iCs w:val="0"/>
          <w:caps w:val="0"/>
          <w:color w:val="222222"/>
          <w:spacing w:val="0"/>
          <w:sz w:val="27"/>
          <w:szCs w:val="27"/>
          <w:u w:val="none"/>
          <w:shd w:val="clear" w:fill="FFFFFF"/>
        </w:rPr>
        <w:t>2021年9月13日</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4F1A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雷蕾 </cp:lastModifiedBy>
  <dcterms:modified xsi:type="dcterms:W3CDTF">2021-09-14T04:07:22Z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33348D9D1A6B4BD29BBE0C11FABB6273</vt:lpwstr>
  </property>
</Properties>
</file>